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TENANTS IN COMMON AGREEMENT</w:t>
      </w:r>
    </w:p>
    <w:p w:rsidR="00000000" w:rsidDel="00000000" w:rsidP="00000000" w:rsidRDefault="00000000" w:rsidRPr="00000000" w14:paraId="00000002">
      <w:pP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3">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6">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br w:type="textWrapping"/>
      </w:r>
      <w:r w:rsidDel="00000000" w:rsidR="00000000" w:rsidRPr="00000000">
        <w:rPr>
          <w:rtl w:val="0"/>
        </w:rPr>
      </w:r>
    </w:p>
    <w:p w:rsidR="00000000" w:rsidDel="00000000" w:rsidP="00000000" w:rsidRDefault="00000000" w:rsidRPr="00000000" w14:paraId="0000000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Tenants in Common Agreement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or the </w:t>
      </w:r>
      <w:r w:rsidDel="00000000" w:rsidR="00000000" w:rsidRPr="00000000">
        <w:rPr>
          <w:rFonts w:ascii="Arial" w:cs="Arial" w:eastAsia="Arial" w:hAnsi="Arial"/>
          <w:b w:val="1"/>
          <w:color w:val="000000"/>
          <w:sz w:val="22"/>
          <w:szCs w:val="22"/>
          <w:rtl w:val="0"/>
        </w:rPr>
        <w:t xml:space="preserve">“Tenants”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 </w:t>
      </w:r>
      <w:r w:rsidDel="00000000" w:rsidR="00000000" w:rsidRPr="00000000">
        <w:rPr>
          <w:rFonts w:ascii="Arial" w:cs="Arial" w:eastAsia="Arial" w:hAnsi="Arial"/>
          <w:color w:val="000000"/>
          <w:sz w:val="22"/>
          <w:szCs w:val="22"/>
          <w:rtl w:val="0"/>
        </w:rPr>
        <w:t xml:space="preserve">or</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b w:val="1"/>
          <w:color w:val="000000"/>
          <w:sz w:val="22"/>
          <w:szCs w:val="22"/>
          <w:rtl w:val="0"/>
        </w:rPr>
        <w:t xml:space="preserve">“Tenant”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A">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color w:val="000000"/>
          <w:sz w:val="22"/>
          <w:szCs w:val="22"/>
        </w:rPr>
      </w:pPr>
      <w:r w:rsidDel="00000000" w:rsidR="00000000" w:rsidRPr="00000000">
        <w:rPr>
          <w:rtl w:val="0"/>
        </w:rPr>
      </w:r>
    </w:p>
    <w:tbl>
      <w:tblPr>
        <w:tblStyle w:val="Table1"/>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C">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TENANT 1:</w:t>
            </w:r>
            <w:r w:rsidDel="00000000" w:rsidR="00000000" w:rsidRPr="00000000">
              <w:rPr>
                <w:rtl w:val="0"/>
              </w:rPr>
            </w:r>
          </w:p>
          <w:p w:rsidR="00000000" w:rsidDel="00000000" w:rsidP="00000000" w:rsidRDefault="00000000" w:rsidRPr="00000000" w14:paraId="0000000D">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“Tenant 1”</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E">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F">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TENANT 2:</w:t>
            </w:r>
            <w:r w:rsidDel="00000000" w:rsidR="00000000" w:rsidRPr="00000000">
              <w:rPr>
                <w:rtl w:val="0"/>
              </w:rPr>
            </w:r>
          </w:p>
          <w:p w:rsidR="00000000" w:rsidDel="00000000" w:rsidP="00000000" w:rsidRDefault="00000000" w:rsidRPr="00000000" w14:paraId="00000010">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“Tenant 2”</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1">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12">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You may add as many Tenants as you need</w:t>
      </w: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2"/>
        <w:tblW w:w="9360.0" w:type="dxa"/>
        <w:jc w:val="left"/>
        <w:tblLayout w:type="fixed"/>
        <w:tblLook w:val="04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3">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TENANT 3:</w:t>
            </w:r>
            <w:r w:rsidDel="00000000" w:rsidR="00000000" w:rsidRPr="00000000">
              <w:rPr>
                <w:rtl w:val="0"/>
              </w:rPr>
            </w:r>
          </w:p>
          <w:p w:rsidR="00000000" w:rsidDel="00000000" w:rsidP="00000000" w:rsidRDefault="00000000" w:rsidRPr="00000000" w14:paraId="00000014">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“Tenant 1”</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5">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6">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TENANT 4:</w:t>
            </w:r>
            <w:r w:rsidDel="00000000" w:rsidR="00000000" w:rsidRPr="00000000">
              <w:rPr>
                <w:rtl w:val="0"/>
              </w:rPr>
            </w:r>
          </w:p>
          <w:p w:rsidR="00000000" w:rsidDel="00000000" w:rsidP="00000000" w:rsidRDefault="00000000" w:rsidRPr="00000000" w14:paraId="00000017">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“Tenant 2”</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8">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19">
      <w:pPr>
        <w:spacing w:after="20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A">
      <w:pPr>
        <w:spacing w:after="20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B">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SUBJECT OF THE AGREEMENT:</w:t>
      </w:r>
    </w:p>
    <w:p w:rsidR="00000000" w:rsidDel="00000000" w:rsidP="00000000" w:rsidRDefault="00000000" w:rsidRPr="00000000" w14:paraId="0000001C">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Pursuant to the terms of this Agreement the Parties have jointly </w:t>
      </w:r>
      <w:r w:rsidDel="00000000" w:rsidR="00000000" w:rsidRPr="00000000">
        <w:rPr>
          <w:rFonts w:ascii="Arial" w:cs="Arial" w:eastAsia="Arial" w:hAnsi="Arial"/>
          <w:color w:val="0f0f0f"/>
          <w:sz w:val="22"/>
          <w:szCs w:val="22"/>
          <w:rtl w:val="0"/>
        </w:rPr>
        <w:t xml:space="preserve">acquire an undivided interest in and to the real property described as follows: _________________________________________________________________________ </w:t>
      </w:r>
      <w:r w:rsidDel="00000000" w:rsidR="00000000" w:rsidRPr="00000000">
        <w:rPr>
          <w:rFonts w:ascii="Arial" w:cs="Arial" w:eastAsia="Arial" w:hAnsi="Arial"/>
          <w:color w:val="000000"/>
          <w:sz w:val="22"/>
          <w:szCs w:val="22"/>
          <w:rtl w:val="0"/>
        </w:rPr>
        <w:t xml:space="preserve">located at ___________________________________ (the "</w:t>
      </w:r>
      <w:r w:rsidDel="00000000" w:rsidR="00000000" w:rsidRPr="00000000">
        <w:rPr>
          <w:rFonts w:ascii="Arial" w:cs="Arial" w:eastAsia="Arial" w:hAnsi="Arial"/>
          <w:b w:val="1"/>
          <w:color w:val="000000"/>
          <w:sz w:val="22"/>
          <w:szCs w:val="22"/>
          <w:rtl w:val="0"/>
        </w:rPr>
        <w:t xml:space="preserve">Property</w:t>
      </w:r>
      <w:r w:rsidDel="00000000" w:rsidR="00000000" w:rsidRPr="00000000">
        <w:rPr>
          <w:rFonts w:ascii="Arial" w:cs="Arial" w:eastAsia="Arial" w:hAnsi="Arial"/>
          <w:color w:val="000000"/>
          <w:sz w:val="22"/>
          <w:szCs w:val="22"/>
          <w:rtl w:val="0"/>
        </w:rPr>
        <w:t xml:space="preserve">"), and agreed to exercise mutual management of the Property during the period of their joint ownership to the Property. </w:t>
      </w:r>
    </w:p>
    <w:p w:rsidR="00000000" w:rsidDel="00000000" w:rsidP="00000000" w:rsidRDefault="00000000" w:rsidRPr="00000000" w14:paraId="0000001D">
      <w:pPr>
        <w:spacing w:after="200"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INDIVIDUAL SHARES OF OWNERSHIP:</w:t>
      </w:r>
      <w:r w:rsidDel="00000000" w:rsidR="00000000" w:rsidRPr="00000000">
        <w:rPr>
          <w:rtl w:val="0"/>
        </w:rPr>
      </w:r>
    </w:p>
    <w:p w:rsidR="00000000" w:rsidDel="00000000" w:rsidP="00000000" w:rsidRDefault="00000000" w:rsidRPr="00000000" w14:paraId="0000001E">
      <w:pPr>
        <w:spacing w:after="200" w:lineRule="auto"/>
        <w:jc w:val="both"/>
        <w:rPr/>
      </w:pPr>
      <w:r w:rsidDel="00000000" w:rsidR="00000000" w:rsidRPr="00000000">
        <w:rPr>
          <w:rFonts w:ascii="Arial" w:cs="Arial" w:eastAsia="Arial" w:hAnsi="Arial"/>
          <w:color w:val="000000"/>
          <w:sz w:val="22"/>
          <w:szCs w:val="22"/>
          <w:rtl w:val="0"/>
        </w:rPr>
        <w:t xml:space="preserve">The Tenants agree that their undivided interests in the Property shall be allocated as follows:</w:t>
      </w:r>
      <w:r w:rsidDel="00000000" w:rsidR="00000000" w:rsidRPr="00000000">
        <w:rPr>
          <w:rtl w:val="0"/>
        </w:rPr>
      </w:r>
    </w:p>
    <w:p w:rsidR="00000000" w:rsidDel="00000000" w:rsidP="00000000" w:rsidRDefault="00000000" w:rsidRPr="00000000" w14:paraId="0000001F">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Tenant 1: _______________[</w:t>
      </w:r>
      <w:r w:rsidDel="00000000" w:rsidR="00000000" w:rsidRPr="00000000">
        <w:rPr>
          <w:rFonts w:ascii="Arial" w:cs="Arial" w:eastAsia="Arial" w:hAnsi="Arial"/>
          <w:i w:val="1"/>
          <w:color w:val="000000"/>
          <w:sz w:val="22"/>
          <w:szCs w:val="22"/>
          <w:rtl w:val="0"/>
        </w:rPr>
        <w:t xml:space="preserve">specify percentage or share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Tenant 2: _______________ [</w:t>
      </w:r>
      <w:r w:rsidDel="00000000" w:rsidR="00000000" w:rsidRPr="00000000">
        <w:rPr>
          <w:rFonts w:ascii="Arial" w:cs="Arial" w:eastAsia="Arial" w:hAnsi="Arial"/>
          <w:i w:val="1"/>
          <w:color w:val="000000"/>
          <w:sz w:val="22"/>
          <w:szCs w:val="22"/>
          <w:rtl w:val="0"/>
        </w:rPr>
        <w:t xml:space="preserve">specify percentage or share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w:t>
      </w:r>
    </w:p>
    <w:p w:rsidR="00000000" w:rsidDel="00000000" w:rsidP="00000000" w:rsidRDefault="00000000" w:rsidRPr="00000000" w14:paraId="00000022">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w:t>
      </w:r>
    </w:p>
    <w:p w:rsidR="00000000" w:rsidDel="00000000" w:rsidP="00000000" w:rsidRDefault="00000000" w:rsidRPr="00000000" w14:paraId="00000023">
      <w:pPr>
        <w:spacing w:after="200" w:lineRule="auto"/>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_________________________________________________</w:t>
      </w:r>
      <w:r w:rsidDel="00000000" w:rsidR="00000000" w:rsidRPr="00000000">
        <w:rPr>
          <w:rtl w:val="0"/>
        </w:rPr>
      </w:r>
    </w:p>
    <w:p w:rsidR="00000000" w:rsidDel="00000000" w:rsidP="00000000" w:rsidRDefault="00000000" w:rsidRPr="00000000" w14:paraId="00000024">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continue as necessary for additional Tenants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5">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 ownership of the Property by the Tenants is equal to 100%.</w:t>
      </w:r>
    </w:p>
    <w:p w:rsidR="00000000" w:rsidDel="00000000" w:rsidP="00000000" w:rsidRDefault="00000000" w:rsidRPr="00000000" w14:paraId="00000026">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TRANSFER RESTRICTION: </w:t>
      </w:r>
    </w:p>
    <w:p w:rsidR="00000000" w:rsidDel="00000000" w:rsidP="00000000" w:rsidRDefault="00000000" w:rsidRPr="00000000" w14:paraId="00000027">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Each of the Tenants in Common:</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choose one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dispose, transfer, convey, lease, mortgage or otherwise encumber their undivided interest in the Property, without the written consent of the other Tenants in Common, whose consent shall not be unreasonably withheld.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transfer, convey, lease, mortgage or otherwise encumber their undivided interest in the Property, to a third party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Transferee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its sole discretion, however Prior to making any transfer of ownership Interest, the transferring Tenant shall notify the other Tenants in writing of the details of the intended transfer, granting them the right to acquire the transferor's interest on the same terms and conditions as those proposed by the Transferee.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MANAGEMENT:</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Tenant has the right to independently manage and make decisions regarding their share in the Property. Decisions related to the use, maintenance and improvement of the Property shall be made by each Tenant:</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without the need to obtain the consent or approval of the other Tenants.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the rights of independent management, certain material decisions affecting the Property, including, but not limited 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 _______________________________________________________________________</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 the unanimous consent of all of the Tenants.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OTHER TERMS:</w:t>
      </w:r>
    </w:p>
    <w:p w:rsidR="00000000" w:rsidDel="00000000" w:rsidP="00000000" w:rsidRDefault="00000000" w:rsidRPr="00000000" w14:paraId="00000031">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2">
      <w:pPr>
        <w:spacing w:after="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TERM AND TERMINATION:</w:t>
      </w:r>
    </w:p>
    <w:p w:rsidR="00000000" w:rsidDel="00000000" w:rsidP="00000000" w:rsidRDefault="00000000" w:rsidRPr="00000000" w14:paraId="00000033">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The Agreement shall be effective as of the Effective Date and shall remain in effect until:</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the date]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sale of the Property and distribution to the Tenants of the net proceeds of the sale.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Terminated by either Party, without cause, upon _____days prior written notice.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Terminated immediately for cause if the either Party fails to perform in accordance with the terms of this Agreement.</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 ______________________________________________________________</w:t>
      </w:r>
      <w:r w:rsidDel="00000000" w:rsidR="00000000" w:rsidRPr="00000000">
        <w:rPr>
          <w:rtl w:val="0"/>
        </w:rPr>
      </w:r>
    </w:p>
    <w:p w:rsidR="00000000" w:rsidDel="00000000" w:rsidP="00000000" w:rsidRDefault="00000000" w:rsidRPr="00000000" w14:paraId="00000039">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3A">
      <w:pPr>
        <w:spacing w:after="200" w:before="200" w:lineRule="auto"/>
        <w:jc w:val="both"/>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r w:rsidDel="00000000" w:rsidR="00000000" w:rsidRPr="00000000">
        <w:rPr>
          <w:rtl w:val="0"/>
        </w:rPr>
      </w:r>
    </w:p>
    <w:p w:rsidR="00000000" w:rsidDel="00000000" w:rsidP="00000000" w:rsidRDefault="00000000" w:rsidRPr="00000000" w14:paraId="0000003B">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3C">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 </w:t>
      </w:r>
    </w:p>
    <w:p w:rsidR="00000000" w:rsidDel="00000000" w:rsidP="00000000" w:rsidRDefault="00000000" w:rsidRPr="00000000" w14:paraId="0000003D">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3E">
      <w:pPr>
        <w:spacing w:after="200" w:before="200" w:lineRule="auto"/>
        <w:jc w:val="both"/>
        <w:rPr/>
      </w:pP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and Signature of each Tenant: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w:t>
      </w:r>
    </w:p>
    <w:p w:rsidR="00000000" w:rsidDel="00000000" w:rsidP="00000000" w:rsidRDefault="00000000" w:rsidRPr="00000000" w14:paraId="0000004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______________________________________________</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w:t>
      </w:r>
    </w:p>
    <w:p w:rsidR="00000000" w:rsidDel="00000000" w:rsidP="00000000" w:rsidRDefault="00000000" w:rsidRPr="00000000" w14:paraId="0000004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______________________________________________</w:t>
      </w:r>
    </w:p>
    <w:p w:rsidR="00000000" w:rsidDel="00000000" w:rsidP="00000000" w:rsidRDefault="00000000" w:rsidRPr="00000000" w14:paraId="00000046">
      <w:pPr>
        <w:spacing w:after="200" w:lineRule="auto"/>
        <w:jc w:val="both"/>
        <w:rPr/>
      </w:pPr>
      <w:r w:rsidDel="00000000" w:rsidR="00000000" w:rsidRPr="00000000">
        <w:rPr>
          <w:rtl w:val="0"/>
        </w:rPr>
      </w:r>
    </w:p>
    <w:p w:rsidR="00000000" w:rsidDel="00000000" w:rsidP="00000000" w:rsidRDefault="00000000" w:rsidRPr="00000000" w14:paraId="00000047">
      <w:pPr>
        <w:jc w:val="left"/>
        <w:rPr>
          <w:rFonts w:ascii="Arial" w:cs="Arial" w:eastAsia="Arial" w:hAnsi="Arial"/>
          <w:b w:val="1"/>
          <w:sz w:val="44"/>
          <w:szCs w:val="44"/>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34CF"/>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00364"/>
    <w:pPr>
      <w:spacing w:after="100" w:afterAutospacing="1" w:before="100" w:beforeAutospacing="1"/>
    </w:pPr>
  </w:style>
  <w:style w:type="paragraph" w:styleId="ListParagraph">
    <w:name w:val="List Paragraph"/>
    <w:basedOn w:val="Normal"/>
    <w:uiPriority w:val="34"/>
    <w:qFormat w:val="1"/>
    <w:rsid w:val="00AD54B1"/>
    <w:pPr>
      <w:ind w:left="720"/>
      <w:contextualSpacing w:val="1"/>
    </w:pPr>
    <w:rPr>
      <w:rFonts w:asciiTheme="minorHAnsi" w:cstheme="minorBidi" w:eastAsiaTheme="minorHAnsi" w:hAnsiTheme="minorHAnsi"/>
      <w:lang w:eastAsia="en-US"/>
    </w:rPr>
  </w:style>
  <w:style w:type="paragraph" w:styleId="PlainText">
    <w:name w:val="Plain Text"/>
    <w:basedOn w:val="Normal"/>
    <w:link w:val="PlainTextChar"/>
    <w:rsid w:val="00AD54B1"/>
    <w:pPr>
      <w:autoSpaceDE w:val="0"/>
      <w:autoSpaceDN w:val="0"/>
    </w:pPr>
    <w:rPr>
      <w:rFonts w:ascii="Courier New" w:cs="Courier New" w:hAnsi="Courier New"/>
      <w:sz w:val="20"/>
      <w:szCs w:val="20"/>
      <w:lang w:eastAsia="en-US" w:val="en-US"/>
    </w:rPr>
  </w:style>
  <w:style w:type="character" w:styleId="PlainTextChar" w:customStyle="1">
    <w:name w:val="Plain Text Char"/>
    <w:basedOn w:val="DefaultParagraphFont"/>
    <w:link w:val="PlainText"/>
    <w:rsid w:val="00AD54B1"/>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2D7AF5"/>
    <w:pPr>
      <w:tabs>
        <w:tab w:val="center" w:pos="4513"/>
        <w:tab w:val="right" w:pos="9026"/>
      </w:tabs>
    </w:pPr>
  </w:style>
  <w:style w:type="character" w:styleId="HeaderChar" w:customStyle="1">
    <w:name w:val="Header Char"/>
    <w:basedOn w:val="DefaultParagraphFont"/>
    <w:link w:val="Header"/>
    <w:uiPriority w:val="99"/>
    <w:rsid w:val="002D7AF5"/>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2D7AF5"/>
    <w:pPr>
      <w:tabs>
        <w:tab w:val="center" w:pos="4513"/>
        <w:tab w:val="right" w:pos="9026"/>
      </w:tabs>
    </w:pPr>
  </w:style>
  <w:style w:type="character" w:styleId="FooterChar" w:customStyle="1">
    <w:name w:val="Footer Char"/>
    <w:basedOn w:val="DefaultParagraphFont"/>
    <w:link w:val="Footer"/>
    <w:uiPriority w:val="99"/>
    <w:rsid w:val="002D7AF5"/>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3wOiL0mEiMP/XxEgukU7AuZF1Q==">CgMxLjA4AHIhMUkwcmw2djZMdXRhOVNId1NzcGNzMmoxQ1FfSHlaaHot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2024-03-07T12:18:00Z</dcterms:created>
  <dc:creator>Oleksandra Odynets</dc:creator>
</cp:coreProperties>
</file>