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400" w:lineRule="auto"/>
        <w:jc w:val="center"/>
        <w:rPr>
          <w:b w:val="1"/>
          <w:sz w:val="48"/>
          <w:szCs w:val="48"/>
        </w:rPr>
      </w:pPr>
      <w:r w:rsidDel="00000000" w:rsidR="00000000" w:rsidRPr="00000000">
        <w:rPr>
          <w:rFonts w:ascii="Arial" w:cs="Arial" w:eastAsia="Arial" w:hAnsi="Arial"/>
          <w:b w:val="1"/>
          <w:color w:val="000000"/>
          <w:sz w:val="40"/>
          <w:szCs w:val="40"/>
          <w:rtl w:val="0"/>
        </w:rPr>
        <w:t xml:space="preserve">NON-DISCLOSURE AGREEMENT</w:t>
      </w:r>
      <w:r w:rsidDel="00000000" w:rsidR="00000000" w:rsidRPr="00000000">
        <w:rPr>
          <w:rtl w:val="0"/>
        </w:rPr>
      </w:r>
    </w:p>
    <w:p w:rsidR="00000000" w:rsidDel="00000000" w:rsidP="00000000" w:rsidRDefault="00000000" w:rsidRPr="00000000" w14:paraId="00000002">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(the </w:t>
      </w:r>
      <w:r w:rsidDel="00000000" w:rsidR="00000000" w:rsidRPr="00000000">
        <w:rPr>
          <w:rFonts w:ascii="Arial" w:cs="Arial" w:eastAsia="Arial" w:hAnsi="Arial"/>
          <w:b w:val="1"/>
          <w:color w:val="000000"/>
          <w:sz w:val="22"/>
          <w:szCs w:val="22"/>
          <w:rtl w:val="0"/>
        </w:rPr>
        <w:t xml:space="preserve">“Effective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3">
      <w:pPr>
        <w:spacing w:after="200" w:before="200" w:lineRule="auto"/>
        <w:jc w:val="both"/>
        <w:rPr/>
      </w:pPr>
      <w:r w:rsidDel="00000000" w:rsidR="00000000" w:rsidRPr="00000000">
        <w:rPr>
          <w:rFonts w:ascii="Arial" w:cs="Arial" w:eastAsia="Arial" w:hAnsi="Arial"/>
          <w:color w:val="000000"/>
          <w:sz w:val="22"/>
          <w:szCs w:val="22"/>
          <w:rtl w:val="0"/>
        </w:rPr>
        <w:t xml:space="preserve">__________________</w:t>
      </w:r>
      <w:r w:rsidDel="00000000" w:rsidR="00000000" w:rsidRPr="00000000">
        <w:rPr>
          <w:rtl w:val="0"/>
        </w:rPr>
      </w:r>
    </w:p>
    <w:p w:rsidR="00000000" w:rsidDel="00000000" w:rsidP="00000000" w:rsidRDefault="00000000" w:rsidRPr="00000000" w14:paraId="00000004">
      <w:pPr>
        <w:spacing w:after="200" w:before="200" w:lineRule="auto"/>
        <w:jc w:val="both"/>
        <w:rPr/>
      </w:pPr>
      <w:r w:rsidDel="00000000" w:rsidR="00000000" w:rsidRPr="00000000">
        <w:rPr>
          <w:rFonts w:ascii="Arial" w:cs="Arial" w:eastAsia="Arial" w:hAnsi="Arial"/>
          <w:color w:val="000000"/>
          <w:sz w:val="22"/>
          <w:szCs w:val="22"/>
          <w:rtl w:val="0"/>
        </w:rPr>
        <w:t xml:space="preserve">State: _____________</w:t>
      </w:r>
      <w:r w:rsidDel="00000000" w:rsidR="00000000" w:rsidRPr="00000000">
        <w:rPr>
          <w:rtl w:val="0"/>
        </w:rPr>
      </w:r>
    </w:p>
    <w:p w:rsidR="00000000" w:rsidDel="00000000" w:rsidP="00000000" w:rsidRDefault="00000000" w:rsidRPr="00000000" w14:paraId="00000005">
      <w:pPr>
        <w:spacing w:after="200" w:before="200" w:lineRule="auto"/>
        <w:jc w:val="both"/>
        <w:rPr/>
      </w:pPr>
      <w:r w:rsidDel="00000000" w:rsidR="00000000" w:rsidRPr="00000000">
        <w:rPr>
          <w:rFonts w:ascii="Arial" w:cs="Arial" w:eastAsia="Arial" w:hAnsi="Arial"/>
          <w:color w:val="000000"/>
          <w:sz w:val="22"/>
          <w:szCs w:val="22"/>
          <w:rtl w:val="0"/>
        </w:rPr>
        <w:t xml:space="preserve">County:____________</w:t>
      </w: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Non-Disclosure (the “</w:t>
      </w:r>
      <w:r w:rsidDel="00000000" w:rsidR="00000000" w:rsidRPr="00000000">
        <w:rPr>
          <w:rFonts w:ascii="Arial" w:cs="Arial" w:eastAsia="Arial" w:hAnsi="Arial"/>
          <w:b w:val="1"/>
          <w:color w:val="000000"/>
          <w:sz w:val="22"/>
          <w:szCs w:val="22"/>
          <w:rtl w:val="0"/>
        </w:rPr>
        <w:t xml:space="preserve">Agreement</w:t>
      </w:r>
      <w:r w:rsidDel="00000000" w:rsidR="00000000" w:rsidRPr="00000000">
        <w:rPr>
          <w:rFonts w:ascii="Arial" w:cs="Arial" w:eastAsia="Arial" w:hAnsi="Arial"/>
          <w:color w:val="000000"/>
          <w:sz w:val="22"/>
          <w:szCs w:val="22"/>
          <w:rtl w:val="0"/>
        </w:rPr>
        <w:t xml:space="preserve">”) is made and entered into as of the Effective Date by and between the following parties, </w:t>
      </w:r>
    </w:p>
    <w:p w:rsidR="00000000" w:rsidDel="00000000" w:rsidP="00000000" w:rsidRDefault="00000000" w:rsidRPr="00000000" w14:paraId="0000000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Fonts w:ascii="Arial" w:cs="Arial" w:eastAsia="Arial" w:hAnsi="Arial"/>
          <w:color w:val="000000"/>
          <w:sz w:val="22"/>
          <w:szCs w:val="22"/>
          <w:rtl w:val="0"/>
        </w:rPr>
        <w:t xml:space="preserve">hereinafter collectively referred to as the</w:t>
      </w:r>
      <w:r w:rsidDel="00000000" w:rsidR="00000000" w:rsidRPr="00000000">
        <w:rPr>
          <w:rFonts w:ascii="Arial" w:cs="Arial" w:eastAsia="Arial" w:hAnsi="Arial"/>
          <w:b w:val="1"/>
          <w:color w:val="000000"/>
          <w:sz w:val="22"/>
          <w:szCs w:val="22"/>
          <w:rtl w:val="0"/>
        </w:rPr>
        <w:t xml:space="preserve"> “Parties”</w:t>
      </w:r>
      <w:r w:rsidDel="00000000" w:rsidR="00000000" w:rsidRPr="00000000">
        <w:rPr>
          <w:rFonts w:ascii="Arial" w:cs="Arial" w:eastAsia="Arial" w:hAnsi="Arial"/>
          <w:color w:val="000000"/>
          <w:sz w:val="22"/>
          <w:szCs w:val="22"/>
          <w:rtl w:val="0"/>
        </w:rPr>
        <w:t xml:space="preserve"> and each individually as the</w:t>
      </w:r>
      <w:r w:rsidDel="00000000" w:rsidR="00000000" w:rsidRPr="00000000">
        <w:rPr>
          <w:rFonts w:ascii="Arial" w:cs="Arial" w:eastAsia="Arial" w:hAnsi="Arial"/>
          <w:b w:val="1"/>
          <w:color w:val="000000"/>
          <w:sz w:val="22"/>
          <w:szCs w:val="22"/>
          <w:rtl w:val="0"/>
        </w:rPr>
        <w:t xml:space="preserve"> “Party”</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tbl>
      <w:tblPr>
        <w:tblStyle w:val="Table1"/>
        <w:tblW w:w="9360.0" w:type="dxa"/>
        <w:jc w:val="left"/>
        <w:tblLayout w:type="fixed"/>
        <w:tblLook w:val="0400"/>
      </w:tblPr>
      <w:tblGrid>
        <w:gridCol w:w="4858"/>
        <w:gridCol w:w="4502"/>
        <w:tblGridChange w:id="0">
          <w:tblGrid>
            <w:gridCol w:w="4858"/>
            <w:gridCol w:w="4502"/>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9">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DISCLOSING PARTY:</w:t>
            </w:r>
            <w:r w:rsidDel="00000000" w:rsidR="00000000" w:rsidRPr="00000000">
              <w:rPr>
                <w:rtl w:val="0"/>
              </w:rPr>
            </w:r>
          </w:p>
          <w:p w:rsidR="00000000" w:rsidDel="00000000" w:rsidP="00000000" w:rsidRDefault="00000000" w:rsidRPr="00000000" w14:paraId="0000000A">
            <w:pPr>
              <w:rPr>
                <w:rFonts w:ascii="Arial" w:cs="Arial" w:eastAsia="Arial" w:hAnsi="Arial"/>
                <w:b w:val="1"/>
                <w:color w:val="000000"/>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“Disclosing Party”</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after="200" w:lineRule="auto"/>
              <w:ind w:right="337"/>
              <w:jc w:val="both"/>
              <w:rPr>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D">
            <w:pPr>
              <w:spacing w:after="200" w:lineRule="auto"/>
              <w:jc w:val="center"/>
              <w:rPr>
                <w:sz w:val="22"/>
                <w:szCs w:val="22"/>
              </w:rPr>
            </w:pPr>
            <w:r w:rsidDel="00000000" w:rsidR="00000000" w:rsidRPr="00000000">
              <w:rPr>
                <w:rFonts w:ascii="Arial" w:cs="Arial" w:eastAsia="Arial" w:hAnsi="Arial"/>
                <w:b w:val="1"/>
                <w:color w:val="000000"/>
                <w:sz w:val="22"/>
                <w:szCs w:val="22"/>
                <w:rtl w:val="0"/>
              </w:rPr>
              <w:t xml:space="preserve">RECEIVING PARTY:</w:t>
            </w:r>
            <w:r w:rsidDel="00000000" w:rsidR="00000000" w:rsidRPr="00000000">
              <w:rPr>
                <w:rtl w:val="0"/>
              </w:rPr>
            </w:r>
          </w:p>
          <w:p w:rsidR="00000000" w:rsidDel="00000000" w:rsidP="00000000" w:rsidRDefault="00000000" w:rsidRPr="00000000" w14:paraId="0000000E">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 (the</w:t>
            </w:r>
            <w:r w:rsidDel="00000000" w:rsidR="00000000" w:rsidRPr="00000000">
              <w:rPr>
                <w:rFonts w:ascii="Arial" w:cs="Arial" w:eastAsia="Arial" w:hAnsi="Arial"/>
                <w:b w:val="1"/>
                <w:color w:val="000000"/>
                <w:sz w:val="22"/>
                <w:szCs w:val="22"/>
                <w:rtl w:val="0"/>
              </w:rPr>
              <w:t xml:space="preserve"> “Receiving Party”</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0F">
            <w:pPr>
              <w:spacing w:after="200" w:lineRule="auto"/>
              <w:jc w:val="both"/>
              <w:rPr>
                <w:sz w:val="22"/>
                <w:szCs w:val="22"/>
              </w:rPr>
            </w:pPr>
            <w:r w:rsidDel="00000000" w:rsidR="00000000" w:rsidRPr="00000000">
              <w:rPr>
                <w:rFonts w:ascii="Arial" w:cs="Arial" w:eastAsia="Arial" w:hAnsi="Arial"/>
                <w:color w:val="000000"/>
                <w:sz w:val="22"/>
                <w:szCs w:val="22"/>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 OF AGREEMENT: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Parties intend to engage in the negotiation and sharing of Confidential Information for the purpose of (the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“Purpose(s)”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choose one or several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numPr>
          <w:ilvl w:val="0"/>
          <w:numId w:val="4"/>
        </w:numPr>
        <w:ind w:left="720" w:hanging="360"/>
        <w:rPr>
          <w:sz w:val="22"/>
          <w:szCs w:val="22"/>
          <w:u w:val="none"/>
        </w:rPr>
      </w:pPr>
      <w:r w:rsidDel="00000000" w:rsidR="00000000" w:rsidRPr="00000000">
        <w:rPr>
          <w:rFonts w:ascii="Arial" w:cs="Arial" w:eastAsia="Arial" w:hAnsi="Arial"/>
          <w:sz w:val="22"/>
          <w:szCs w:val="22"/>
          <w:rtl w:val="0"/>
        </w:rPr>
        <w:t xml:space="preserve">Employment</w:t>
      </w:r>
    </w:p>
    <w:p w:rsidR="00000000" w:rsidDel="00000000" w:rsidP="00000000" w:rsidRDefault="00000000" w:rsidRPr="00000000" w14:paraId="00000013">
      <w:pPr>
        <w:numPr>
          <w:ilvl w:val="0"/>
          <w:numId w:val="4"/>
        </w:numPr>
        <w:ind w:left="720" w:hanging="360"/>
        <w:rPr>
          <w:sz w:val="22"/>
          <w:szCs w:val="22"/>
          <w:u w:val="none"/>
        </w:rPr>
      </w:pPr>
      <w:r w:rsidDel="00000000" w:rsidR="00000000" w:rsidRPr="00000000">
        <w:rPr>
          <w:rFonts w:ascii="Arial" w:cs="Arial" w:eastAsia="Arial" w:hAnsi="Arial"/>
          <w:sz w:val="22"/>
          <w:szCs w:val="22"/>
          <w:rtl w:val="0"/>
        </w:rPr>
        <w:t xml:space="preserve">Contract Work (contractor, freelancer, etc.)</w:t>
      </w:r>
    </w:p>
    <w:p w:rsidR="00000000" w:rsidDel="00000000" w:rsidP="00000000" w:rsidRDefault="00000000" w:rsidRPr="00000000" w14:paraId="00000014">
      <w:pPr>
        <w:numPr>
          <w:ilvl w:val="0"/>
          <w:numId w:val="4"/>
        </w:numPr>
        <w:ind w:left="720" w:hanging="360"/>
        <w:rPr>
          <w:sz w:val="22"/>
          <w:szCs w:val="22"/>
          <w:u w:val="none"/>
        </w:rPr>
      </w:pPr>
      <w:r w:rsidDel="00000000" w:rsidR="00000000" w:rsidRPr="00000000">
        <w:rPr>
          <w:rFonts w:ascii="Arial" w:cs="Arial" w:eastAsia="Arial" w:hAnsi="Arial"/>
          <w:sz w:val="22"/>
          <w:szCs w:val="22"/>
          <w:rtl w:val="0"/>
        </w:rPr>
        <w:t xml:space="preserve">Business Partnership</w:t>
      </w:r>
    </w:p>
    <w:p w:rsidR="00000000" w:rsidDel="00000000" w:rsidP="00000000" w:rsidRDefault="00000000" w:rsidRPr="00000000" w14:paraId="00000015">
      <w:pPr>
        <w:numPr>
          <w:ilvl w:val="0"/>
          <w:numId w:val="4"/>
        </w:numPr>
        <w:ind w:left="720" w:hanging="360"/>
        <w:rPr>
          <w:sz w:val="22"/>
          <w:szCs w:val="22"/>
          <w:u w:val="none"/>
        </w:rPr>
      </w:pPr>
      <w:r w:rsidDel="00000000" w:rsidR="00000000" w:rsidRPr="00000000">
        <w:rPr>
          <w:rFonts w:ascii="Arial" w:cs="Arial" w:eastAsia="Arial" w:hAnsi="Arial"/>
          <w:sz w:val="22"/>
          <w:szCs w:val="22"/>
          <w:rtl w:val="0"/>
        </w:rPr>
        <w:t xml:space="preserve">Sale of a Business</w:t>
      </w:r>
    </w:p>
    <w:p w:rsidR="00000000" w:rsidDel="00000000" w:rsidP="00000000" w:rsidRDefault="00000000" w:rsidRPr="00000000" w14:paraId="00000016">
      <w:pPr>
        <w:numPr>
          <w:ilvl w:val="0"/>
          <w:numId w:val="4"/>
        </w:numPr>
        <w:ind w:left="720" w:hanging="360"/>
        <w:rPr>
          <w:sz w:val="22"/>
          <w:szCs w:val="22"/>
          <w:u w:val="none"/>
        </w:rPr>
      </w:pPr>
      <w:r w:rsidDel="00000000" w:rsidR="00000000" w:rsidRPr="00000000">
        <w:rPr>
          <w:rFonts w:ascii="Arial" w:cs="Arial" w:eastAsia="Arial" w:hAnsi="Arial"/>
          <w:sz w:val="22"/>
          <w:szCs w:val="22"/>
          <w:rtl w:val="0"/>
        </w:rPr>
        <w:t xml:space="preserve">Other ______________________________________________</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CONFIDENTIAL INFORMATION: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Pursuant to this Agreement</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Confidential Information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Confidential Information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includes, but is not limited to:</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30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non-public information, whether written, oral, electronic, or in any other form, that is disclosed by the Disclosing Party to the Receiving Party and that is marked confidential or should reasonably be understood to be confidential in view of the nature of the information and the circumstances surrounding its disclosure. </w:t>
      </w:r>
    </w:p>
    <w:p w:rsidR="00000000" w:rsidDel="00000000" w:rsidP="00000000" w:rsidRDefault="00000000" w:rsidRPr="00000000" w14:paraId="0000001A">
      <w:pPr>
        <w:numPr>
          <w:ilvl w:val="0"/>
          <w:numId w:val="3"/>
        </w:numPr>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Other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Confidential Information does not include information that:</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30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 already known to the Receiving Party prior to disclosure by the Disclosing Party.</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Became publicly known through no fault of the Receiving Party.</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Independently developed by the Receiving Party without reference to the Disclosing Party's Confidential Information.</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3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Apart from the above-mentioned</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Confidential Information does not include: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NON-DISCLOSURE OBLIGATIONS: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Receiving Party agrees to: </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choose one or several</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30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Keep all Confidential Information confidential and do not disclose it to third parties without the prior consent of the Disclosing Party.</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Confidential Information exclusively for the Purpose specified above and take all reasonable precautions to protect the Confidential Information against unauthorized use, publication or disclosure.</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Restrict access to Confidential Information to employees, contractors, and/or consultants who have a legitimate need to have access to it for a Purpose</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who are bound by confidentiality obligations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Notify the Disclosing Party immediately of any disclosures that became known to the Receiving Party.</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0" w:before="0" w:line="276"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___________________________________________________________________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TERM AND TERMINATION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shall commence on the Effective Date and shall continue for a period of _________________________unless the Disclosing Party sends written notice releasing the Receiving Party from this Agreement earlier.</w:t>
      </w:r>
    </w:p>
    <w:p w:rsidR="00000000" w:rsidDel="00000000" w:rsidP="00000000" w:rsidRDefault="00000000" w:rsidRPr="00000000" w14:paraId="0000002A">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NOTICE:</w:t>
      </w:r>
    </w:p>
    <w:p w:rsidR="00000000" w:rsidDel="00000000" w:rsidP="00000000" w:rsidRDefault="00000000" w:rsidRPr="00000000" w14:paraId="0000002B">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 notice under this  Agreement shall be sufficiently given if delivered in person or by certified mail, return receipt requested, to the address set forth herein or to such other address as one party may have furnished to the other in writing or to </w:t>
      </w:r>
      <w:r w:rsidDel="00000000" w:rsidR="00000000" w:rsidRPr="00000000">
        <w:rPr>
          <w:rFonts w:ascii="Arial" w:cs="Arial" w:eastAsia="Arial" w:hAnsi="Arial"/>
          <w:sz w:val="22"/>
          <w:szCs w:val="22"/>
          <w:rtl w:val="0"/>
        </w:rPr>
        <w:t xml:space="preserve">emails</w:t>
      </w:r>
      <w:r w:rsidDel="00000000" w:rsidR="00000000" w:rsidRPr="00000000">
        <w:rPr>
          <w:rFonts w:ascii="Arial" w:cs="Arial" w:eastAsia="Arial" w:hAnsi="Arial"/>
          <w:color w:val="000000"/>
          <w:sz w:val="22"/>
          <w:szCs w:val="22"/>
          <w:rtl w:val="0"/>
        </w:rPr>
        <w:t xml:space="preserve"> set forth herein.</w:t>
      </w:r>
    </w:p>
    <w:p w:rsidR="00000000" w:rsidDel="00000000" w:rsidP="00000000" w:rsidRDefault="00000000" w:rsidRPr="00000000" w14:paraId="0000002C">
      <w:pPr>
        <w:spacing w:after="200" w:before="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SEVERABILITY:</w:t>
      </w:r>
    </w:p>
    <w:p w:rsidR="00000000" w:rsidDel="00000000" w:rsidP="00000000" w:rsidRDefault="00000000" w:rsidRPr="00000000" w14:paraId="0000002D">
      <w:pPr>
        <w:spacing w:after="200" w:before="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invalidity or unenforceability of any provision of this Agreement shall not affect the validity or enforceability of any other provision of this Agreement.</w:t>
      </w:r>
    </w:p>
    <w:p w:rsidR="00000000" w:rsidDel="00000000" w:rsidP="00000000" w:rsidRDefault="00000000" w:rsidRPr="00000000" w14:paraId="0000002E">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GOVERNING LAW AND DISPUTE RESOLUTION:</w:t>
      </w:r>
    </w:p>
    <w:p w:rsidR="00000000" w:rsidDel="00000000" w:rsidP="00000000" w:rsidRDefault="00000000" w:rsidRPr="00000000" w14:paraId="0000002F">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Agreement shall be governed by and interpreted in accordance with the laws of _______________ State, and any disputes arising out of or in connection with this Agreement shall be exclusively resolved by the courts of _______________ State. </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IN WITNESS WHEREOF</w:t>
      </w:r>
      <w:r w:rsidDel="00000000" w:rsidR="00000000" w:rsidRPr="00000000">
        <w:rPr>
          <w:rFonts w:ascii="Arial" w:cs="Arial" w:eastAsia="Arial" w:hAnsi="Arial"/>
          <w:color w:val="000000"/>
          <w:sz w:val="22"/>
          <w:szCs w:val="22"/>
          <w:rtl w:val="0"/>
        </w:rPr>
        <w:t xml:space="preserve">, the Parties have executed this Agreement as of the Effective Date, with full knowledge of its content and significance and intending to be legally bound by the terms hereof.</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00" w:before="300" w:lineRule="auto"/>
        <w:jc w:val="both"/>
        <w:rPr>
          <w:color w:val="000000"/>
        </w:rPr>
      </w:pPr>
      <w:r w:rsidDel="00000000" w:rsidR="00000000" w:rsidRPr="00000000">
        <w:rPr>
          <w:rFonts w:ascii="Arial" w:cs="Arial" w:eastAsia="Arial" w:hAnsi="Arial"/>
          <w:b w:val="1"/>
          <w:color w:val="000000"/>
          <w:sz w:val="22"/>
          <w:szCs w:val="22"/>
          <w:rtl w:val="0"/>
        </w:rPr>
        <w:t xml:space="preserve">Disclosing Party’s Name and Signature:</w:t>
      </w:r>
      <w:r w:rsidDel="00000000" w:rsidR="00000000" w:rsidRPr="00000000">
        <w:rPr>
          <w:rFonts w:ascii="Arial" w:cs="Arial" w:eastAsia="Arial" w:hAnsi="Arial"/>
          <w:color w:val="000000"/>
          <w:sz w:val="22"/>
          <w:szCs w:val="22"/>
          <w:rtl w:val="0"/>
        </w:rPr>
        <w:t xml:space="preserve"> ________________________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00" w:before="300" w:lineRule="auto"/>
        <w:jc w:val="both"/>
        <w:rPr>
          <w:color w:val="000000"/>
        </w:rPr>
      </w:pPr>
      <w:r w:rsidDel="00000000" w:rsidR="00000000" w:rsidRPr="00000000">
        <w:rPr>
          <w:rFonts w:ascii="Arial" w:cs="Arial" w:eastAsia="Arial" w:hAnsi="Arial"/>
          <w:b w:val="1"/>
          <w:color w:val="000000"/>
          <w:sz w:val="22"/>
          <w:szCs w:val="22"/>
          <w:rtl w:val="0"/>
        </w:rPr>
        <w:t xml:space="preserve">Receiving Party’s Name and Signature:</w:t>
      </w:r>
      <w:r w:rsidDel="00000000" w:rsidR="00000000" w:rsidRPr="00000000">
        <w:rPr>
          <w:rFonts w:ascii="Arial" w:cs="Arial" w:eastAsia="Arial" w:hAnsi="Arial"/>
          <w:color w:val="000000"/>
          <w:sz w:val="22"/>
          <w:szCs w:val="22"/>
          <w:rtl w:val="0"/>
        </w:rPr>
        <w:t xml:space="preserve"> _________________________</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7">
      <w:pPr>
        <w:spacing w:after="240" w:lineRule="auto"/>
        <w:ind w:left="113"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40" w:lineRule="auto"/>
        <w:ind w:left="473"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9">
      <w:pPr>
        <w:spacing w:after="240" w:lineRule="auto"/>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171575" cy="13335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715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77443"/>
    <w:rPr>
      <w:rFonts w:ascii="Times New Roman" w:cs="Times New Roman" w:eastAsia="Times New Roman" w:hAnsi="Times New Roman"/>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1654D4"/>
    <w:pPr>
      <w:spacing w:after="100" w:afterAutospacing="1" w:before="100" w:beforeAutospacing="1"/>
    </w:pPr>
  </w:style>
  <w:style w:type="paragraph" w:styleId="p2" w:customStyle="1">
    <w:name w:val="p2"/>
    <w:basedOn w:val="Normal"/>
    <w:rsid w:val="001654D4"/>
    <w:rPr>
      <w:rFonts w:ascii="Helvetica" w:hAnsi="Helvetica" w:eastAsiaTheme="minorHAnsi"/>
      <w:sz w:val="15"/>
      <w:szCs w:val="15"/>
      <w:lang w:eastAsia="en-US" w:val="en-US"/>
    </w:rPr>
  </w:style>
  <w:style w:type="paragraph" w:styleId="ListParagraph">
    <w:name w:val="List Paragraph"/>
    <w:basedOn w:val="Normal"/>
    <w:uiPriority w:val="34"/>
    <w:qFormat w:val="1"/>
    <w:rsid w:val="000F3F7A"/>
    <w:pPr>
      <w:ind w:left="720"/>
      <w:contextualSpacing w:val="1"/>
    </w:pPr>
  </w:style>
  <w:style w:type="paragraph" w:styleId="Header">
    <w:name w:val="header"/>
    <w:basedOn w:val="Normal"/>
    <w:link w:val="HeaderChar"/>
    <w:uiPriority w:val="99"/>
    <w:unhideWhenUsed w:val="1"/>
    <w:rsid w:val="007C281F"/>
    <w:pPr>
      <w:tabs>
        <w:tab w:val="center" w:pos="4513"/>
        <w:tab w:val="right" w:pos="9026"/>
      </w:tabs>
    </w:pPr>
  </w:style>
  <w:style w:type="character" w:styleId="HeaderChar" w:customStyle="1">
    <w:name w:val="Header Char"/>
    <w:basedOn w:val="DefaultParagraphFont"/>
    <w:link w:val="Header"/>
    <w:uiPriority w:val="99"/>
    <w:rsid w:val="007C281F"/>
    <w:rPr>
      <w:rFonts w:ascii="Times New Roman" w:cs="Times New Roman" w:eastAsia="Times New Roman" w:hAnsi="Times New Roman"/>
      <w:lang w:eastAsia="en-GB"/>
    </w:rPr>
  </w:style>
  <w:style w:type="paragraph" w:styleId="Footer">
    <w:name w:val="footer"/>
    <w:basedOn w:val="Normal"/>
    <w:link w:val="FooterChar"/>
    <w:uiPriority w:val="99"/>
    <w:unhideWhenUsed w:val="1"/>
    <w:rsid w:val="007C281F"/>
    <w:pPr>
      <w:tabs>
        <w:tab w:val="center" w:pos="4513"/>
        <w:tab w:val="right" w:pos="9026"/>
      </w:tabs>
    </w:pPr>
  </w:style>
  <w:style w:type="character" w:styleId="FooterChar" w:customStyle="1">
    <w:name w:val="Footer Char"/>
    <w:basedOn w:val="DefaultParagraphFont"/>
    <w:link w:val="Footer"/>
    <w:uiPriority w:val="99"/>
    <w:rsid w:val="007C281F"/>
    <w:rPr>
      <w:rFonts w:ascii="Times New Roman" w:cs="Times New Roman" w:eastAsia="Times New Roman" w:hAnsi="Times New Roman"/>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izmo.com/?utm_source=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5KLpSNyGLEDbc6Bx6i9Aqu7tJw==">CgMxLjA4AHIhMW16UTMwMFpRRW9Lb2xQWkRCMlRxekFTNlVUZWstN2x5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2024-03-01T11:14:00Z</dcterms:created>
  <dc:creator>Oleksandra Odynets</dc:creator>
</cp:coreProperties>
</file>